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82" w:rsidRDefault="00B81082" w:rsidP="002C2F47">
      <w:pPr>
        <w:autoSpaceDE w:val="0"/>
        <w:autoSpaceDN w:val="0"/>
        <w:jc w:val="both"/>
        <w:rPr>
          <w:rFonts w:ascii="Century Gothic" w:hAnsi="Century Gothic"/>
          <w:b/>
          <w:bCs/>
          <w:color w:val="231F20"/>
          <w:sz w:val="24"/>
          <w:szCs w:val="24"/>
        </w:rPr>
      </w:pPr>
      <w:bookmarkStart w:id="0" w:name="_GoBack"/>
      <w:bookmarkEnd w:id="0"/>
    </w:p>
    <w:p w:rsidR="008652A9" w:rsidRPr="002C2F47" w:rsidRDefault="002C2F47" w:rsidP="002C2F47">
      <w:pPr>
        <w:autoSpaceDE w:val="0"/>
        <w:autoSpaceDN w:val="0"/>
        <w:jc w:val="center"/>
        <w:rPr>
          <w:rFonts w:ascii="Arial" w:hAnsi="Arial" w:cs="Arial"/>
          <w:b/>
          <w:bCs/>
          <w:color w:val="231F20"/>
          <w:sz w:val="24"/>
          <w:szCs w:val="24"/>
        </w:rPr>
      </w:pPr>
      <w:r w:rsidRPr="002C2F47">
        <w:rPr>
          <w:rFonts w:ascii="Arial" w:hAnsi="Arial" w:cs="Arial"/>
          <w:b/>
          <w:bCs/>
          <w:color w:val="231F20"/>
          <w:sz w:val="24"/>
          <w:szCs w:val="24"/>
        </w:rPr>
        <w:t>Stockton Borough Council</w:t>
      </w:r>
    </w:p>
    <w:p w:rsidR="008652A9" w:rsidRPr="002C2F47" w:rsidRDefault="008652A9" w:rsidP="002C2F47">
      <w:pPr>
        <w:autoSpaceDE w:val="0"/>
        <w:autoSpaceDN w:val="0"/>
        <w:jc w:val="both"/>
        <w:rPr>
          <w:rFonts w:ascii="Arial" w:hAnsi="Arial" w:cs="Arial"/>
          <w:color w:val="231F20"/>
          <w:sz w:val="24"/>
          <w:szCs w:val="24"/>
        </w:rPr>
      </w:pPr>
    </w:p>
    <w:p w:rsidR="00B81082" w:rsidRPr="002C2F47" w:rsidRDefault="008652A9" w:rsidP="002C2F47">
      <w:pPr>
        <w:autoSpaceDE w:val="0"/>
        <w:autoSpaceDN w:val="0"/>
        <w:jc w:val="both"/>
        <w:rPr>
          <w:rFonts w:ascii="Century Gothic" w:hAnsi="Century Gothic" w:cs="Arial"/>
          <w:color w:val="231F20"/>
          <w:sz w:val="24"/>
          <w:szCs w:val="24"/>
        </w:rPr>
      </w:pPr>
      <w:r w:rsidRPr="002C2F47">
        <w:rPr>
          <w:rFonts w:ascii="Century Gothic" w:hAnsi="Century Gothic" w:cs="Arial"/>
          <w:color w:val="231F20"/>
          <w:sz w:val="24"/>
          <w:szCs w:val="24"/>
        </w:rPr>
        <w:t xml:space="preserve">Having used </w:t>
      </w:r>
      <w:r w:rsidR="00B81082" w:rsidRPr="002C2F47">
        <w:rPr>
          <w:rFonts w:ascii="Century Gothic" w:hAnsi="Century Gothic" w:cs="Arial"/>
          <w:color w:val="231F20"/>
          <w:sz w:val="24"/>
          <w:szCs w:val="24"/>
        </w:rPr>
        <w:t>UNO</w:t>
      </w:r>
      <w:r w:rsidRPr="002C2F47">
        <w:rPr>
          <w:rFonts w:ascii="Century Gothic" w:hAnsi="Century Gothic" w:cs="Arial"/>
          <w:color w:val="231F20"/>
          <w:sz w:val="24"/>
          <w:szCs w:val="24"/>
        </w:rPr>
        <w:t xml:space="preserve"> </w:t>
      </w:r>
      <w:r w:rsidR="00B81082" w:rsidRPr="002C2F47">
        <w:rPr>
          <w:rFonts w:ascii="Century Gothic" w:hAnsi="Century Gothic" w:cs="Arial"/>
          <w:color w:val="231F20"/>
          <w:sz w:val="24"/>
          <w:szCs w:val="24"/>
        </w:rPr>
        <w:t>since 2008</w:t>
      </w:r>
      <w:r w:rsidRPr="002C2F47">
        <w:rPr>
          <w:rFonts w:ascii="Century Gothic" w:hAnsi="Century Gothic" w:cs="Arial"/>
          <w:color w:val="231F20"/>
          <w:sz w:val="24"/>
          <w:szCs w:val="24"/>
        </w:rPr>
        <w:t>, Stockton-on-Tees Borough Council successfully exploited the huge amount of data available to contribute to their targets of reducing emissions, fuel poverty and improving people's quality of life.</w:t>
      </w:r>
      <w:r w:rsidR="00B81082" w:rsidRPr="002C2F47">
        <w:rPr>
          <w:rFonts w:ascii="Century Gothic" w:hAnsi="Century Gothic" w:cs="Arial"/>
          <w:color w:val="231F20"/>
          <w:sz w:val="24"/>
          <w:szCs w:val="24"/>
        </w:rPr>
        <w:t xml:space="preserve">  </w:t>
      </w:r>
    </w:p>
    <w:p w:rsidR="00B81082" w:rsidRPr="002C2F47" w:rsidRDefault="00B81082" w:rsidP="002C2F47">
      <w:pPr>
        <w:autoSpaceDE w:val="0"/>
        <w:autoSpaceDN w:val="0"/>
        <w:jc w:val="both"/>
        <w:rPr>
          <w:rFonts w:ascii="Century Gothic" w:hAnsi="Century Gothic" w:cs="Arial"/>
          <w:color w:val="231F20"/>
          <w:sz w:val="24"/>
          <w:szCs w:val="24"/>
        </w:rPr>
      </w:pPr>
    </w:p>
    <w:p w:rsidR="008652A9" w:rsidRPr="002C2F47" w:rsidRDefault="00B81082" w:rsidP="002C2F47">
      <w:pPr>
        <w:autoSpaceDE w:val="0"/>
        <w:autoSpaceDN w:val="0"/>
        <w:jc w:val="both"/>
        <w:rPr>
          <w:rFonts w:ascii="Century Gothic" w:hAnsi="Century Gothic" w:cs="Arial"/>
          <w:color w:val="231F20"/>
          <w:sz w:val="24"/>
          <w:szCs w:val="24"/>
        </w:rPr>
      </w:pPr>
      <w:r w:rsidRPr="002C2F47">
        <w:rPr>
          <w:rFonts w:ascii="Century Gothic" w:hAnsi="Century Gothic" w:cs="Arial"/>
          <w:color w:val="231F20"/>
          <w:sz w:val="24"/>
          <w:szCs w:val="24"/>
        </w:rPr>
        <w:t>The Borough Council was the first Warm</w:t>
      </w:r>
      <w:r w:rsidR="00346504">
        <w:rPr>
          <w:rFonts w:ascii="Century Gothic" w:hAnsi="Century Gothic" w:cs="Arial"/>
          <w:color w:val="231F20"/>
          <w:sz w:val="24"/>
          <w:szCs w:val="24"/>
        </w:rPr>
        <w:t xml:space="preserve"> </w:t>
      </w:r>
      <w:r w:rsidR="00933FC6">
        <w:rPr>
          <w:rFonts w:ascii="Century Gothic" w:hAnsi="Century Gothic" w:cs="Arial"/>
          <w:color w:val="231F20"/>
          <w:sz w:val="24"/>
          <w:szCs w:val="24"/>
        </w:rPr>
        <w:t>Zone in the country and has</w:t>
      </w:r>
      <w:r w:rsidRPr="002C2F47">
        <w:rPr>
          <w:rFonts w:ascii="Century Gothic" w:hAnsi="Century Gothic" w:cs="Arial"/>
          <w:color w:val="231F20"/>
          <w:sz w:val="24"/>
          <w:szCs w:val="24"/>
        </w:rPr>
        <w:t xml:space="preserve"> used software to collate data for the past 12 years.  Initially, this data was held within Maxim, supplied by Northgate and which is now obsolete, but the data was retained and migrated to the early version of UNO.</w:t>
      </w:r>
    </w:p>
    <w:p w:rsidR="008652A9" w:rsidRPr="002C2F47" w:rsidRDefault="008652A9" w:rsidP="002C2F47">
      <w:pPr>
        <w:autoSpaceDE w:val="0"/>
        <w:autoSpaceDN w:val="0"/>
        <w:jc w:val="both"/>
        <w:rPr>
          <w:rFonts w:ascii="Century Gothic" w:hAnsi="Century Gothic" w:cs="Arial"/>
          <w:color w:val="231F20"/>
          <w:sz w:val="24"/>
          <w:szCs w:val="24"/>
        </w:rPr>
      </w:pPr>
    </w:p>
    <w:p w:rsidR="008652A9" w:rsidRPr="002C2F47" w:rsidRDefault="008652A9" w:rsidP="002C2F47">
      <w:pPr>
        <w:autoSpaceDE w:val="0"/>
        <w:autoSpaceDN w:val="0"/>
        <w:jc w:val="both"/>
        <w:rPr>
          <w:rFonts w:ascii="Century Gothic" w:hAnsi="Century Gothic" w:cs="Arial"/>
          <w:color w:val="231F20"/>
          <w:sz w:val="24"/>
          <w:szCs w:val="24"/>
        </w:rPr>
      </w:pPr>
      <w:r w:rsidRPr="002C2F47">
        <w:rPr>
          <w:rFonts w:ascii="Century Gothic" w:hAnsi="Century Gothic" w:cs="Arial"/>
          <w:color w:val="231F20"/>
          <w:sz w:val="24"/>
          <w:szCs w:val="24"/>
        </w:rPr>
        <w:t>In 201</w:t>
      </w:r>
      <w:r w:rsidR="006E567E" w:rsidRPr="002C2F47">
        <w:rPr>
          <w:rFonts w:ascii="Century Gothic" w:hAnsi="Century Gothic" w:cs="Arial"/>
          <w:color w:val="231F20"/>
          <w:sz w:val="24"/>
          <w:szCs w:val="24"/>
        </w:rPr>
        <w:t>1</w:t>
      </w:r>
      <w:r w:rsidRPr="002C2F47">
        <w:rPr>
          <w:rFonts w:ascii="Century Gothic" w:hAnsi="Century Gothic" w:cs="Arial"/>
          <w:color w:val="231F20"/>
          <w:sz w:val="24"/>
          <w:szCs w:val="24"/>
        </w:rPr>
        <w:t xml:space="preserve">, </w:t>
      </w:r>
      <w:r w:rsidR="008264A0" w:rsidRPr="002C2F47">
        <w:rPr>
          <w:rFonts w:ascii="Century Gothic" w:hAnsi="Century Gothic" w:cs="Arial"/>
          <w:color w:val="231F20"/>
          <w:sz w:val="24"/>
          <w:szCs w:val="24"/>
        </w:rPr>
        <w:t xml:space="preserve">DECC </w:t>
      </w:r>
      <w:r w:rsidRPr="002C2F47">
        <w:rPr>
          <w:rFonts w:ascii="Century Gothic" w:hAnsi="Century Gothic" w:cs="Arial"/>
          <w:color w:val="231F20"/>
          <w:sz w:val="24"/>
          <w:szCs w:val="24"/>
        </w:rPr>
        <w:t xml:space="preserve">calculated that </w:t>
      </w:r>
      <w:r w:rsidR="00381E12" w:rsidRPr="002C2F47">
        <w:rPr>
          <w:rFonts w:ascii="Century Gothic" w:hAnsi="Century Gothic" w:cs="Arial"/>
          <w:color w:val="231F20"/>
          <w:sz w:val="24"/>
          <w:szCs w:val="24"/>
        </w:rPr>
        <w:t xml:space="preserve">nearly 55,500 households in </w:t>
      </w:r>
      <w:r w:rsidRPr="002C2F47">
        <w:rPr>
          <w:rFonts w:ascii="Century Gothic" w:hAnsi="Century Gothic" w:cs="Arial"/>
          <w:color w:val="231F20"/>
          <w:sz w:val="24"/>
          <w:szCs w:val="24"/>
        </w:rPr>
        <w:t>North East region as a whole were living in fuel poverty.</w:t>
      </w:r>
      <w:r w:rsidR="006E567E" w:rsidRPr="002C2F47">
        <w:rPr>
          <w:rFonts w:ascii="Century Gothic" w:hAnsi="Century Gothic" w:cs="Arial"/>
          <w:color w:val="231F20"/>
          <w:sz w:val="24"/>
          <w:szCs w:val="24"/>
        </w:rPr>
        <w:t xml:space="preserve"> </w:t>
      </w:r>
      <w:r w:rsidR="00381E12" w:rsidRPr="002C2F47">
        <w:rPr>
          <w:rFonts w:ascii="Century Gothic" w:hAnsi="Century Gothic" w:cs="Arial"/>
          <w:color w:val="231F20"/>
          <w:sz w:val="24"/>
          <w:szCs w:val="24"/>
        </w:rPr>
        <w:t xml:space="preserve"> </w:t>
      </w:r>
      <w:r w:rsidR="00B81082" w:rsidRPr="002C2F47">
        <w:rPr>
          <w:rFonts w:ascii="Century Gothic" w:hAnsi="Century Gothic" w:cs="Arial"/>
          <w:color w:val="231F20"/>
          <w:sz w:val="24"/>
          <w:szCs w:val="24"/>
        </w:rPr>
        <w:t xml:space="preserve">Within </w:t>
      </w:r>
      <w:r w:rsidRPr="002C2F47">
        <w:rPr>
          <w:rFonts w:ascii="Century Gothic" w:hAnsi="Century Gothic" w:cs="Arial"/>
          <w:color w:val="231F20"/>
          <w:sz w:val="24"/>
          <w:szCs w:val="24"/>
        </w:rPr>
        <w:t>Stockton</w:t>
      </w:r>
      <w:r w:rsidR="00937627" w:rsidRPr="002C2F47">
        <w:rPr>
          <w:rFonts w:ascii="Century Gothic" w:hAnsi="Century Gothic" w:cs="Arial"/>
          <w:color w:val="231F20"/>
          <w:sz w:val="24"/>
          <w:szCs w:val="24"/>
        </w:rPr>
        <w:t>-on-Tees</w:t>
      </w:r>
      <w:r w:rsidRPr="002C2F47">
        <w:rPr>
          <w:rFonts w:ascii="Century Gothic" w:hAnsi="Century Gothic" w:cs="Arial"/>
          <w:color w:val="231F20"/>
          <w:sz w:val="24"/>
          <w:szCs w:val="24"/>
        </w:rPr>
        <w:t xml:space="preserve">, </w:t>
      </w:r>
      <w:r w:rsidR="00B81082" w:rsidRPr="002C2F47">
        <w:rPr>
          <w:rFonts w:ascii="Century Gothic" w:hAnsi="Century Gothic" w:cs="Arial"/>
          <w:color w:val="231F20"/>
          <w:sz w:val="24"/>
          <w:szCs w:val="24"/>
        </w:rPr>
        <w:t xml:space="preserve">that accounted for over 12% of households.  In addition, </w:t>
      </w:r>
      <w:r w:rsidRPr="002C2F47">
        <w:rPr>
          <w:rFonts w:ascii="Century Gothic" w:hAnsi="Century Gothic" w:cs="Arial"/>
          <w:color w:val="231F20"/>
          <w:sz w:val="24"/>
          <w:szCs w:val="24"/>
        </w:rPr>
        <w:t xml:space="preserve">nearly 70% of homes were privately owned, raising issues as privately owned or rented houses are usually treated on a case by case basis, whereas programmes to improve social housing are more straightforward to implement.  In addition, small late 19th century and early 20th century terraced housing made up over 31% of the stock in the Borough, bringing their own particular challenges with how to adequately insulate these types of properties.  </w:t>
      </w:r>
    </w:p>
    <w:p w:rsidR="008652A9" w:rsidRPr="002C2F47" w:rsidRDefault="008652A9" w:rsidP="002C2F47">
      <w:pPr>
        <w:autoSpaceDE w:val="0"/>
        <w:autoSpaceDN w:val="0"/>
        <w:jc w:val="both"/>
        <w:rPr>
          <w:rFonts w:ascii="Century Gothic" w:hAnsi="Century Gothic" w:cs="Arial"/>
          <w:color w:val="231F20"/>
          <w:sz w:val="24"/>
          <w:szCs w:val="24"/>
        </w:rPr>
      </w:pPr>
    </w:p>
    <w:p w:rsidR="008652A9" w:rsidRPr="002C2F47" w:rsidRDefault="008652A9" w:rsidP="002C2F47">
      <w:pPr>
        <w:shd w:val="clear" w:color="auto" w:fill="FFFFFF"/>
        <w:jc w:val="both"/>
        <w:rPr>
          <w:rFonts w:ascii="Century Gothic" w:hAnsi="Century Gothic" w:cs="Arial"/>
          <w:color w:val="231F20"/>
          <w:sz w:val="24"/>
          <w:szCs w:val="24"/>
        </w:rPr>
      </w:pPr>
      <w:r w:rsidRPr="002C2F47">
        <w:rPr>
          <w:rFonts w:ascii="Century Gothic" w:hAnsi="Century Gothic" w:cs="Arial"/>
          <w:color w:val="231F20"/>
          <w:sz w:val="24"/>
          <w:szCs w:val="24"/>
        </w:rPr>
        <w:t xml:space="preserve">Stockton-on-Tees Borough Council interrogated the information from </w:t>
      </w:r>
      <w:r w:rsidR="00B81082" w:rsidRPr="002C2F47">
        <w:rPr>
          <w:rFonts w:ascii="Century Gothic" w:hAnsi="Century Gothic" w:cs="Arial"/>
          <w:color w:val="231F20"/>
          <w:sz w:val="24"/>
          <w:szCs w:val="24"/>
        </w:rPr>
        <w:t>UNO</w:t>
      </w:r>
      <w:r w:rsidRPr="002C2F47">
        <w:rPr>
          <w:rFonts w:ascii="Century Gothic" w:hAnsi="Century Gothic" w:cs="Arial"/>
          <w:color w:val="231F20"/>
          <w:sz w:val="24"/>
          <w:szCs w:val="24"/>
        </w:rPr>
        <w:t xml:space="preserve"> to identify areas within the Borough where there was a high density of housing with solid walls without insulation.  These were formed into discrete areas which would attract Community Energy Saving Programme funding (CESP). Having identified these areas, the installation partner, Go Warm, secured funding for this scheme from North Yorkshire-based Eggborough Power Ltd.  </w:t>
      </w:r>
    </w:p>
    <w:p w:rsidR="008652A9" w:rsidRPr="002C2F47" w:rsidRDefault="008652A9" w:rsidP="002C2F47">
      <w:pPr>
        <w:autoSpaceDE w:val="0"/>
        <w:autoSpaceDN w:val="0"/>
        <w:jc w:val="both"/>
        <w:rPr>
          <w:rFonts w:ascii="Century Gothic" w:hAnsi="Century Gothic" w:cs="Arial"/>
          <w:color w:val="231F20"/>
          <w:sz w:val="24"/>
          <w:szCs w:val="24"/>
        </w:rPr>
      </w:pPr>
    </w:p>
    <w:p w:rsidR="008652A9" w:rsidRPr="002C2F47" w:rsidRDefault="008652A9" w:rsidP="002C2F47">
      <w:pPr>
        <w:autoSpaceDE w:val="0"/>
        <w:autoSpaceDN w:val="0"/>
        <w:jc w:val="both"/>
        <w:rPr>
          <w:rFonts w:ascii="Century Gothic" w:hAnsi="Century Gothic" w:cs="Arial"/>
          <w:color w:val="231F20"/>
          <w:sz w:val="24"/>
          <w:szCs w:val="24"/>
        </w:rPr>
      </w:pPr>
      <w:r w:rsidRPr="002C2F47">
        <w:rPr>
          <w:rFonts w:ascii="Century Gothic" w:hAnsi="Century Gothic" w:cs="Arial"/>
          <w:color w:val="231F20"/>
          <w:sz w:val="24"/>
          <w:szCs w:val="24"/>
        </w:rPr>
        <w:t xml:space="preserve">The Council then were able to use </w:t>
      </w:r>
      <w:r w:rsidR="00B81082" w:rsidRPr="002C2F47">
        <w:rPr>
          <w:rFonts w:ascii="Century Gothic" w:hAnsi="Century Gothic" w:cs="Arial"/>
          <w:color w:val="231F20"/>
          <w:sz w:val="24"/>
          <w:szCs w:val="24"/>
        </w:rPr>
        <w:t>UNO</w:t>
      </w:r>
      <w:r w:rsidRPr="002C2F47">
        <w:rPr>
          <w:rFonts w:ascii="Century Gothic" w:hAnsi="Century Gothic" w:cs="Arial"/>
          <w:color w:val="231F20"/>
          <w:sz w:val="24"/>
          <w:szCs w:val="24"/>
        </w:rPr>
        <w:t xml:space="preserve"> to further identify properties within the areas which required whole house improvements and produced maps using GIS to target eligible properties.  The targets were those properties which needed external wall insulation, cavity wall insulation, heating systems, boiler replacements &amp; heating controls and occupiers who required fuel switching, energy efficiency &amp; benefits advice.  </w:t>
      </w:r>
    </w:p>
    <w:p w:rsidR="008652A9" w:rsidRPr="002C2F47" w:rsidRDefault="008652A9" w:rsidP="002C2F47">
      <w:pPr>
        <w:autoSpaceDE w:val="0"/>
        <w:autoSpaceDN w:val="0"/>
        <w:jc w:val="both"/>
        <w:rPr>
          <w:rFonts w:ascii="Century Gothic" w:hAnsi="Century Gothic" w:cs="Arial"/>
          <w:color w:val="231F20"/>
          <w:sz w:val="24"/>
          <w:szCs w:val="24"/>
        </w:rPr>
      </w:pPr>
    </w:p>
    <w:p w:rsidR="008652A9" w:rsidRPr="002C2F47" w:rsidRDefault="008652A9" w:rsidP="002C2F47">
      <w:pPr>
        <w:autoSpaceDE w:val="0"/>
        <w:autoSpaceDN w:val="0"/>
        <w:jc w:val="both"/>
        <w:rPr>
          <w:rFonts w:ascii="Century Gothic" w:hAnsi="Century Gothic" w:cs="Arial"/>
          <w:color w:val="231F20"/>
          <w:sz w:val="24"/>
          <w:szCs w:val="24"/>
        </w:rPr>
      </w:pPr>
      <w:r w:rsidRPr="002C2F47">
        <w:rPr>
          <w:rFonts w:ascii="Century Gothic" w:hAnsi="Century Gothic" w:cs="Arial"/>
          <w:color w:val="231F20"/>
          <w:sz w:val="24"/>
          <w:szCs w:val="24"/>
        </w:rPr>
        <w:t xml:space="preserve">Although there was a slow uptake of both the improvements and advice, once the first few homes were completed, the scheme snowballed and ended with a 95% take up in the targeted areas.  The savings in these areas amount to approximately </w:t>
      </w:r>
      <w:r w:rsidRPr="002C2F47">
        <w:rPr>
          <w:rFonts w:ascii="Century Gothic" w:hAnsi="Century Gothic" w:cs="Arial"/>
          <w:sz w:val="24"/>
          <w:szCs w:val="24"/>
        </w:rPr>
        <w:t>100,000 kgs of</w:t>
      </w:r>
      <w:r w:rsidRPr="002C2F47">
        <w:rPr>
          <w:rFonts w:ascii="Century Gothic" w:hAnsi="Century Gothic" w:cs="Arial"/>
          <w:color w:val="231F20"/>
          <w:sz w:val="24"/>
          <w:szCs w:val="24"/>
        </w:rPr>
        <w:t xml:space="preserve"> carbon per annum.  Having seen how successful this scheme was, Eggborough Power Ltd, made funding available to a further three areas in Stockton and Thornaby.  Any work that wasn’t covered by the CESP funds was funded by the Council.</w:t>
      </w:r>
    </w:p>
    <w:p w:rsidR="002C2F47" w:rsidRPr="002C2F47" w:rsidRDefault="002C2F47" w:rsidP="002C2F47">
      <w:pPr>
        <w:autoSpaceDE w:val="0"/>
        <w:autoSpaceDN w:val="0"/>
        <w:jc w:val="both"/>
        <w:rPr>
          <w:rFonts w:ascii="Century Gothic" w:hAnsi="Century Gothic" w:cs="Arial"/>
          <w:color w:val="231F20"/>
          <w:sz w:val="24"/>
          <w:szCs w:val="24"/>
        </w:rPr>
      </w:pPr>
    </w:p>
    <w:p w:rsidR="008652A9" w:rsidRPr="002C2F47" w:rsidRDefault="008652A9" w:rsidP="002C2F47">
      <w:pPr>
        <w:autoSpaceDE w:val="0"/>
        <w:autoSpaceDN w:val="0"/>
        <w:jc w:val="both"/>
        <w:rPr>
          <w:rFonts w:ascii="Century Gothic" w:hAnsi="Century Gothic" w:cs="Arial"/>
          <w:color w:val="231F20"/>
          <w:sz w:val="24"/>
          <w:szCs w:val="24"/>
        </w:rPr>
      </w:pPr>
      <w:r w:rsidRPr="002C2F47">
        <w:rPr>
          <w:rFonts w:ascii="Century Gothic" w:hAnsi="Century Gothic" w:cs="Arial"/>
          <w:color w:val="231F20"/>
          <w:sz w:val="24"/>
          <w:szCs w:val="24"/>
        </w:rPr>
        <w:t>In total</w:t>
      </w:r>
      <w:r w:rsidR="008B0CB9" w:rsidRPr="002C2F47">
        <w:rPr>
          <w:rFonts w:ascii="Century Gothic" w:hAnsi="Century Gothic" w:cs="Arial"/>
          <w:color w:val="231F20"/>
          <w:sz w:val="24"/>
          <w:szCs w:val="24"/>
        </w:rPr>
        <w:t>,</w:t>
      </w:r>
      <w:r w:rsidRPr="002C2F47">
        <w:rPr>
          <w:rFonts w:ascii="Century Gothic" w:hAnsi="Century Gothic" w:cs="Arial"/>
          <w:color w:val="231F20"/>
          <w:sz w:val="24"/>
          <w:szCs w:val="24"/>
        </w:rPr>
        <w:t xml:space="preserve"> 1669 properties in Stockton-on-Tees received improvements under the CESP programme making it the largest private sector CESP scheme in the Country.</w:t>
      </w:r>
    </w:p>
    <w:p w:rsidR="008652A9" w:rsidRPr="002C2F47" w:rsidRDefault="008652A9" w:rsidP="002C2F47">
      <w:pPr>
        <w:autoSpaceDE w:val="0"/>
        <w:autoSpaceDN w:val="0"/>
        <w:jc w:val="both"/>
        <w:rPr>
          <w:rFonts w:ascii="Century Gothic" w:hAnsi="Century Gothic" w:cs="Arial"/>
          <w:color w:val="231F20"/>
          <w:sz w:val="24"/>
          <w:szCs w:val="24"/>
        </w:rPr>
      </w:pPr>
    </w:p>
    <w:p w:rsidR="008652A9" w:rsidRPr="002C2F47" w:rsidRDefault="008652A9" w:rsidP="002C2F47">
      <w:pPr>
        <w:shd w:val="clear" w:color="auto" w:fill="FFFFFF"/>
        <w:jc w:val="both"/>
        <w:rPr>
          <w:rFonts w:ascii="Century Gothic" w:hAnsi="Century Gothic" w:cs="Arial"/>
          <w:color w:val="231F20"/>
          <w:sz w:val="24"/>
          <w:szCs w:val="24"/>
        </w:rPr>
      </w:pPr>
      <w:r w:rsidRPr="002C2F47">
        <w:rPr>
          <w:rFonts w:ascii="Century Gothic" w:hAnsi="Century Gothic" w:cs="Arial"/>
          <w:color w:val="231F20"/>
          <w:sz w:val="24"/>
          <w:szCs w:val="24"/>
        </w:rPr>
        <w:lastRenderedPageBreak/>
        <w:t>This stage of the project was completed in December 2012 and Stockton-on-Tees Borough Council has</w:t>
      </w:r>
      <w:r w:rsidR="0015267D" w:rsidRPr="002C2F47">
        <w:rPr>
          <w:rFonts w:ascii="Century Gothic" w:hAnsi="Century Gothic" w:cs="Arial"/>
          <w:color w:val="231F20"/>
          <w:sz w:val="24"/>
          <w:szCs w:val="24"/>
        </w:rPr>
        <w:t xml:space="preserve"> now</w:t>
      </w:r>
      <w:r w:rsidRPr="002C2F47">
        <w:rPr>
          <w:rFonts w:ascii="Century Gothic" w:hAnsi="Century Gothic" w:cs="Arial"/>
          <w:color w:val="231F20"/>
          <w:sz w:val="24"/>
          <w:szCs w:val="24"/>
        </w:rPr>
        <w:t xml:space="preserve"> moved to take advantage of ECO funding.  The region has a high number of </w:t>
      </w:r>
      <w:r w:rsidR="006C723F" w:rsidRPr="002C2F47">
        <w:rPr>
          <w:rFonts w:ascii="Century Gothic" w:hAnsi="Century Gothic" w:cs="Arial"/>
          <w:color w:val="231F20"/>
          <w:sz w:val="24"/>
          <w:szCs w:val="24"/>
        </w:rPr>
        <w:t xml:space="preserve">Carbon Saving Communities Obligation (CSCO) areas </w:t>
      </w:r>
      <w:r w:rsidRPr="002C2F47">
        <w:rPr>
          <w:rFonts w:ascii="Century Gothic" w:hAnsi="Century Gothic" w:cs="Arial"/>
          <w:color w:val="231F20"/>
          <w:sz w:val="24"/>
          <w:szCs w:val="24"/>
        </w:rPr>
        <w:t xml:space="preserve">and has already identified that a further eight areas in </w:t>
      </w:r>
      <w:r w:rsidR="006C723F" w:rsidRPr="002C2F47">
        <w:rPr>
          <w:rFonts w:ascii="Century Gothic" w:hAnsi="Century Gothic" w:cs="Arial"/>
          <w:color w:val="231F20"/>
          <w:sz w:val="24"/>
          <w:szCs w:val="24"/>
        </w:rPr>
        <w:t xml:space="preserve">Stockton </w:t>
      </w:r>
      <w:r w:rsidRPr="002C2F47">
        <w:rPr>
          <w:rFonts w:ascii="Century Gothic" w:hAnsi="Century Gothic" w:cs="Arial"/>
          <w:color w:val="231F20"/>
          <w:sz w:val="24"/>
          <w:szCs w:val="24"/>
        </w:rPr>
        <w:t xml:space="preserve">would benefit.  The success of the first stage has contributed to funding being made available from EON through ECO for 5,000 privately owned properties in the area to have external insulation fitted.  Some may also qualify for new boilers and central heating.  This latest development means Stockton is the first council in the UK to run a borough-wide </w:t>
      </w:r>
      <w:r w:rsidR="00A9158F" w:rsidRPr="002C2F47">
        <w:rPr>
          <w:rFonts w:ascii="Century Gothic" w:hAnsi="Century Gothic" w:cs="Arial"/>
          <w:color w:val="231F20"/>
          <w:sz w:val="24"/>
          <w:szCs w:val="24"/>
        </w:rPr>
        <w:t xml:space="preserve">ECO </w:t>
      </w:r>
      <w:r w:rsidRPr="002C2F47">
        <w:rPr>
          <w:rFonts w:ascii="Century Gothic" w:hAnsi="Century Gothic" w:cs="Arial"/>
          <w:color w:val="231F20"/>
          <w:sz w:val="24"/>
          <w:szCs w:val="24"/>
        </w:rPr>
        <w:t>scheme.</w:t>
      </w:r>
    </w:p>
    <w:p w:rsidR="008652A9" w:rsidRPr="002C2F47" w:rsidRDefault="008652A9" w:rsidP="002C2F47">
      <w:pPr>
        <w:autoSpaceDE w:val="0"/>
        <w:autoSpaceDN w:val="0"/>
        <w:jc w:val="both"/>
        <w:rPr>
          <w:rFonts w:ascii="Century Gothic" w:hAnsi="Century Gothic" w:cs="Arial"/>
          <w:color w:val="231F20"/>
          <w:sz w:val="24"/>
          <w:szCs w:val="24"/>
        </w:rPr>
      </w:pPr>
    </w:p>
    <w:p w:rsidR="008652A9" w:rsidRPr="002C2F47" w:rsidRDefault="008652A9" w:rsidP="002C2F47">
      <w:pPr>
        <w:autoSpaceDE w:val="0"/>
        <w:autoSpaceDN w:val="0"/>
        <w:jc w:val="both"/>
        <w:rPr>
          <w:rFonts w:ascii="Century Gothic" w:hAnsi="Century Gothic" w:cs="Arial"/>
          <w:color w:val="231F20"/>
          <w:sz w:val="24"/>
          <w:szCs w:val="24"/>
        </w:rPr>
      </w:pPr>
      <w:r w:rsidRPr="002C2F47">
        <w:rPr>
          <w:rFonts w:ascii="Century Gothic" w:hAnsi="Century Gothic" w:cs="Arial"/>
          <w:color w:val="231F20"/>
          <w:sz w:val="24"/>
          <w:szCs w:val="24"/>
        </w:rPr>
        <w:t xml:space="preserve">Feedback from the Council’s elected members and community about the project has been extremely positive.  Sustainability Manager for </w:t>
      </w:r>
      <w:r w:rsidR="000C6C5B" w:rsidRPr="002C2F47">
        <w:rPr>
          <w:rFonts w:ascii="Century Gothic" w:hAnsi="Century Gothic" w:cs="Arial"/>
          <w:color w:val="231F20"/>
          <w:sz w:val="24"/>
          <w:szCs w:val="24"/>
        </w:rPr>
        <w:t>the Council</w:t>
      </w:r>
      <w:r w:rsidRPr="002C2F47">
        <w:rPr>
          <w:rFonts w:ascii="Century Gothic" w:hAnsi="Century Gothic" w:cs="Arial"/>
          <w:color w:val="231F20"/>
          <w:sz w:val="24"/>
          <w:szCs w:val="24"/>
        </w:rPr>
        <w:t xml:space="preserve">,  Neil Ellison, commented “we can’t believe how other councils manage without </w:t>
      </w:r>
      <w:r w:rsidR="00B81082" w:rsidRPr="002C2F47">
        <w:rPr>
          <w:rFonts w:ascii="Century Gothic" w:hAnsi="Century Gothic" w:cs="Arial"/>
          <w:color w:val="231F20"/>
          <w:sz w:val="24"/>
          <w:szCs w:val="24"/>
        </w:rPr>
        <w:t>UNO</w:t>
      </w:r>
      <w:r w:rsidRPr="002C2F47">
        <w:rPr>
          <w:rFonts w:ascii="Century Gothic" w:hAnsi="Century Gothic" w:cs="Arial"/>
          <w:color w:val="231F20"/>
          <w:sz w:val="24"/>
          <w:szCs w:val="24"/>
        </w:rPr>
        <w:t xml:space="preserve">”.  The wealth of information and detail within </w:t>
      </w:r>
      <w:r w:rsidR="00B81082" w:rsidRPr="002C2F47">
        <w:rPr>
          <w:rFonts w:ascii="Century Gothic" w:hAnsi="Century Gothic" w:cs="Arial"/>
          <w:color w:val="231F20"/>
          <w:sz w:val="24"/>
          <w:szCs w:val="24"/>
        </w:rPr>
        <w:t>UNO</w:t>
      </w:r>
      <w:r w:rsidRPr="002C2F47">
        <w:rPr>
          <w:rFonts w:ascii="Century Gothic" w:hAnsi="Century Gothic" w:cs="Arial"/>
          <w:color w:val="231F20"/>
          <w:sz w:val="24"/>
          <w:szCs w:val="24"/>
        </w:rPr>
        <w:t xml:space="preserve"> contributed not only to the identification of properties but highly accurate and relevant information needed to apply successfully for funding.</w:t>
      </w:r>
    </w:p>
    <w:p w:rsidR="008652A9" w:rsidRPr="002C2F47" w:rsidRDefault="008652A9" w:rsidP="002C2F47">
      <w:pPr>
        <w:autoSpaceDE w:val="0"/>
        <w:autoSpaceDN w:val="0"/>
        <w:jc w:val="both"/>
        <w:rPr>
          <w:rFonts w:ascii="Century Gothic" w:hAnsi="Century Gothic" w:cs="Arial"/>
          <w:color w:val="231F20"/>
          <w:sz w:val="24"/>
          <w:szCs w:val="24"/>
        </w:rPr>
      </w:pPr>
    </w:p>
    <w:p w:rsidR="008652A9" w:rsidRPr="002C2F47" w:rsidRDefault="008652A9" w:rsidP="002C2F47">
      <w:pPr>
        <w:shd w:val="clear" w:color="auto" w:fill="FFFFFF"/>
        <w:jc w:val="both"/>
        <w:rPr>
          <w:rFonts w:ascii="Century Gothic" w:hAnsi="Century Gothic" w:cs="Arial"/>
          <w:color w:val="231F20"/>
          <w:sz w:val="24"/>
          <w:szCs w:val="24"/>
        </w:rPr>
      </w:pPr>
      <w:r w:rsidRPr="002C2F47">
        <w:rPr>
          <w:rFonts w:ascii="Century Gothic" w:hAnsi="Century Gothic" w:cs="Arial"/>
          <w:color w:val="231F20"/>
          <w:sz w:val="24"/>
          <w:szCs w:val="24"/>
        </w:rPr>
        <w:t>There has also been positive feedback from, in particular, Asian communities who were quite heavily affected by the initial and on</w:t>
      </w:r>
      <w:r w:rsidR="000C6C5B" w:rsidRPr="002C2F47">
        <w:rPr>
          <w:rFonts w:ascii="Century Gothic" w:hAnsi="Century Gothic" w:cs="Arial"/>
          <w:color w:val="231F20"/>
          <w:sz w:val="24"/>
          <w:szCs w:val="24"/>
        </w:rPr>
        <w:t>-</w:t>
      </w:r>
      <w:r w:rsidRPr="002C2F47">
        <w:rPr>
          <w:rFonts w:ascii="Century Gothic" w:hAnsi="Century Gothic" w:cs="Arial"/>
          <w:color w:val="231F20"/>
          <w:sz w:val="24"/>
          <w:szCs w:val="24"/>
        </w:rPr>
        <w:t xml:space="preserve">going improvement schemes.  The </w:t>
      </w:r>
      <w:r w:rsidR="006C723F" w:rsidRPr="002C2F47">
        <w:rPr>
          <w:rFonts w:ascii="Century Gothic" w:hAnsi="Century Gothic" w:cs="Arial"/>
          <w:color w:val="231F20"/>
          <w:sz w:val="24"/>
          <w:szCs w:val="24"/>
        </w:rPr>
        <w:t xml:space="preserve">estimated </w:t>
      </w:r>
      <w:r w:rsidRPr="002C2F47">
        <w:rPr>
          <w:rFonts w:ascii="Century Gothic" w:hAnsi="Century Gothic" w:cs="Arial"/>
          <w:color w:val="231F20"/>
          <w:sz w:val="24"/>
          <w:szCs w:val="24"/>
        </w:rPr>
        <w:t>saving for clients amount</w:t>
      </w:r>
      <w:r w:rsidR="00E85AB8" w:rsidRPr="002C2F47">
        <w:rPr>
          <w:rFonts w:ascii="Century Gothic" w:hAnsi="Century Gothic" w:cs="Arial"/>
          <w:color w:val="231F20"/>
          <w:sz w:val="24"/>
          <w:szCs w:val="24"/>
        </w:rPr>
        <w:t>s</w:t>
      </w:r>
      <w:r w:rsidRPr="002C2F47">
        <w:rPr>
          <w:rFonts w:ascii="Century Gothic" w:hAnsi="Century Gothic" w:cs="Arial"/>
          <w:color w:val="231F20"/>
          <w:sz w:val="24"/>
          <w:szCs w:val="24"/>
        </w:rPr>
        <w:t xml:space="preserve"> to a cut in their fuel bills by up to £750 a year.  The works from the first stage and on</w:t>
      </w:r>
      <w:r w:rsidR="000C6C5B" w:rsidRPr="002C2F47">
        <w:rPr>
          <w:rFonts w:ascii="Century Gothic" w:hAnsi="Century Gothic" w:cs="Arial"/>
          <w:color w:val="231F20"/>
          <w:sz w:val="24"/>
          <w:szCs w:val="24"/>
        </w:rPr>
        <w:t>-</w:t>
      </w:r>
      <w:r w:rsidRPr="002C2F47">
        <w:rPr>
          <w:rFonts w:ascii="Century Gothic" w:hAnsi="Century Gothic" w:cs="Arial"/>
          <w:color w:val="231F20"/>
          <w:sz w:val="24"/>
          <w:szCs w:val="24"/>
        </w:rPr>
        <w:t>going works are expected to cut the borough’s carbon emissions by more than 300,000 tonnes per year.</w:t>
      </w:r>
    </w:p>
    <w:p w:rsidR="008652A9" w:rsidRPr="002C2F47" w:rsidRDefault="008652A9" w:rsidP="002C2F47">
      <w:pPr>
        <w:shd w:val="clear" w:color="auto" w:fill="FFFFFF"/>
        <w:jc w:val="both"/>
        <w:rPr>
          <w:rFonts w:ascii="Century Gothic" w:hAnsi="Century Gothic" w:cs="Arial"/>
          <w:color w:val="231F20"/>
          <w:sz w:val="24"/>
          <w:szCs w:val="24"/>
        </w:rPr>
      </w:pPr>
    </w:p>
    <w:p w:rsidR="008652A9" w:rsidRPr="002C2F47" w:rsidRDefault="008652A9" w:rsidP="002C2F47">
      <w:pPr>
        <w:autoSpaceDE w:val="0"/>
        <w:autoSpaceDN w:val="0"/>
        <w:jc w:val="both"/>
        <w:rPr>
          <w:rFonts w:ascii="Century Gothic" w:hAnsi="Century Gothic" w:cs="Arial"/>
          <w:color w:val="231F20"/>
          <w:sz w:val="24"/>
          <w:szCs w:val="24"/>
        </w:rPr>
      </w:pPr>
      <w:r w:rsidRPr="002C2F47">
        <w:rPr>
          <w:rFonts w:ascii="Century Gothic" w:hAnsi="Century Gothic" w:cs="Arial"/>
          <w:color w:val="231F20"/>
          <w:sz w:val="24"/>
          <w:szCs w:val="24"/>
        </w:rPr>
        <w:t xml:space="preserve">In addition, Stockton-on-Tees Borough Council have used the information that can be held in </w:t>
      </w:r>
      <w:r w:rsidR="00B81082" w:rsidRPr="002C2F47">
        <w:rPr>
          <w:rFonts w:ascii="Century Gothic" w:hAnsi="Century Gothic" w:cs="Arial"/>
          <w:color w:val="231F20"/>
          <w:sz w:val="24"/>
          <w:szCs w:val="24"/>
        </w:rPr>
        <w:t>UNO</w:t>
      </w:r>
      <w:r w:rsidRPr="002C2F47">
        <w:rPr>
          <w:rFonts w:ascii="Century Gothic" w:hAnsi="Century Gothic" w:cs="Arial"/>
          <w:color w:val="231F20"/>
          <w:sz w:val="24"/>
          <w:szCs w:val="24"/>
        </w:rPr>
        <w:t>, to form a collaboration between the Council</w:t>
      </w:r>
      <w:r w:rsidR="000C6C5B" w:rsidRPr="002C2F47">
        <w:rPr>
          <w:rFonts w:ascii="Century Gothic" w:hAnsi="Century Gothic" w:cs="Arial"/>
          <w:color w:val="231F20"/>
          <w:sz w:val="24"/>
          <w:szCs w:val="24"/>
        </w:rPr>
        <w:t>,</w:t>
      </w:r>
      <w:r w:rsidRPr="002C2F47">
        <w:rPr>
          <w:rFonts w:ascii="Century Gothic" w:hAnsi="Century Gothic" w:cs="Arial"/>
          <w:color w:val="231F20"/>
          <w:sz w:val="24"/>
          <w:szCs w:val="24"/>
        </w:rPr>
        <w:t xml:space="preserve"> and Public Health to pull together intelligence about energy efficiency, fuel poverty, health and wellbeing issues in Low</w:t>
      </w:r>
      <w:r w:rsidR="003431B7" w:rsidRPr="002C2F47">
        <w:rPr>
          <w:rFonts w:ascii="Century Gothic" w:hAnsi="Century Gothic" w:cs="Arial"/>
          <w:color w:val="231F20"/>
          <w:sz w:val="24"/>
          <w:szCs w:val="24"/>
        </w:rPr>
        <w:t>er</w:t>
      </w:r>
      <w:r w:rsidRPr="002C2F47">
        <w:rPr>
          <w:rFonts w:ascii="Century Gothic" w:hAnsi="Century Gothic" w:cs="Arial"/>
          <w:color w:val="231F20"/>
          <w:sz w:val="24"/>
          <w:szCs w:val="24"/>
        </w:rPr>
        <w:t xml:space="preserve"> Super Output Areas</w:t>
      </w:r>
      <w:r w:rsidR="0067187A" w:rsidRPr="002C2F47">
        <w:rPr>
          <w:rFonts w:ascii="Century Gothic" w:hAnsi="Century Gothic" w:cs="Arial"/>
          <w:color w:val="231F20"/>
          <w:sz w:val="24"/>
          <w:szCs w:val="24"/>
        </w:rPr>
        <w:t>.</w:t>
      </w:r>
      <w:r w:rsidRPr="002C2F47">
        <w:rPr>
          <w:rFonts w:ascii="Century Gothic" w:hAnsi="Century Gothic" w:cs="Arial"/>
          <w:color w:val="231F20"/>
          <w:sz w:val="24"/>
          <w:szCs w:val="24"/>
        </w:rPr>
        <w:t xml:space="preserve"> </w:t>
      </w:r>
      <w:r w:rsidR="00B81082" w:rsidRPr="002C2F47">
        <w:rPr>
          <w:rFonts w:ascii="Century Gothic" w:hAnsi="Century Gothic" w:cs="Arial"/>
          <w:color w:val="231F20"/>
          <w:sz w:val="24"/>
          <w:szCs w:val="24"/>
        </w:rPr>
        <w:t>UNO</w:t>
      </w:r>
      <w:r w:rsidRPr="002C2F47">
        <w:rPr>
          <w:rFonts w:ascii="Century Gothic" w:hAnsi="Century Gothic" w:cs="Arial"/>
          <w:color w:val="231F20"/>
          <w:sz w:val="24"/>
          <w:szCs w:val="24"/>
        </w:rPr>
        <w:t xml:space="preserve"> </w:t>
      </w:r>
      <w:r w:rsidR="0067187A" w:rsidRPr="002C2F47">
        <w:rPr>
          <w:rFonts w:ascii="Century Gothic" w:hAnsi="Century Gothic" w:cs="Arial"/>
          <w:color w:val="231F20"/>
          <w:sz w:val="24"/>
          <w:szCs w:val="24"/>
        </w:rPr>
        <w:t xml:space="preserve">has helped </w:t>
      </w:r>
      <w:r w:rsidRPr="002C2F47">
        <w:rPr>
          <w:rFonts w:ascii="Century Gothic" w:hAnsi="Century Gothic" w:cs="Arial"/>
          <w:color w:val="231F20"/>
          <w:sz w:val="24"/>
          <w:szCs w:val="24"/>
        </w:rPr>
        <w:t xml:space="preserve">to identify areas </w:t>
      </w:r>
      <w:r w:rsidR="00F30718" w:rsidRPr="002C2F47">
        <w:rPr>
          <w:rFonts w:ascii="Century Gothic" w:hAnsi="Century Gothic" w:cs="Arial"/>
          <w:color w:val="231F20"/>
          <w:sz w:val="24"/>
          <w:szCs w:val="24"/>
        </w:rPr>
        <w:t xml:space="preserve">with higher than average </w:t>
      </w:r>
      <w:r w:rsidRPr="002C2F47">
        <w:rPr>
          <w:rFonts w:ascii="Century Gothic" w:hAnsi="Century Gothic" w:cs="Arial"/>
          <w:color w:val="231F20"/>
          <w:sz w:val="24"/>
          <w:szCs w:val="24"/>
        </w:rPr>
        <w:t>excess winter deaths, hospital admissions and health issues due to cold weather.  The “Warm Homes Healthy People</w:t>
      </w:r>
      <w:r w:rsidR="00F30718" w:rsidRPr="002C2F47">
        <w:rPr>
          <w:rFonts w:ascii="Century Gothic" w:hAnsi="Century Gothic" w:cs="Arial"/>
          <w:color w:val="231F20"/>
          <w:sz w:val="24"/>
          <w:szCs w:val="24"/>
        </w:rPr>
        <w:t xml:space="preserve"> in Stockton-on-Tees” project</w:t>
      </w:r>
      <w:r w:rsidRPr="002C2F47">
        <w:rPr>
          <w:rFonts w:ascii="Century Gothic" w:hAnsi="Century Gothic" w:cs="Arial"/>
          <w:color w:val="231F20"/>
          <w:sz w:val="24"/>
          <w:szCs w:val="24"/>
        </w:rPr>
        <w:t xml:space="preserve"> uses data from </w:t>
      </w:r>
      <w:r w:rsidR="00B81082" w:rsidRPr="002C2F47">
        <w:rPr>
          <w:rFonts w:ascii="Century Gothic" w:hAnsi="Century Gothic" w:cs="Arial"/>
          <w:color w:val="231F20"/>
          <w:sz w:val="24"/>
          <w:szCs w:val="24"/>
        </w:rPr>
        <w:t>UNO</w:t>
      </w:r>
      <w:r w:rsidRPr="002C2F47">
        <w:rPr>
          <w:rFonts w:ascii="Century Gothic" w:hAnsi="Century Gothic" w:cs="Arial"/>
          <w:color w:val="231F20"/>
          <w:sz w:val="24"/>
          <w:szCs w:val="24"/>
        </w:rPr>
        <w:t xml:space="preserve">, </w:t>
      </w:r>
      <w:r w:rsidR="00F30718" w:rsidRPr="002C2F47">
        <w:rPr>
          <w:rFonts w:ascii="Century Gothic" w:hAnsi="Century Gothic" w:cs="Arial"/>
          <w:color w:val="231F20"/>
          <w:sz w:val="24"/>
          <w:szCs w:val="24"/>
        </w:rPr>
        <w:t xml:space="preserve">public health and Cleveland Fire Brigade </w:t>
      </w:r>
      <w:r w:rsidRPr="002C2F47">
        <w:rPr>
          <w:rFonts w:ascii="Century Gothic" w:hAnsi="Century Gothic" w:cs="Arial"/>
          <w:color w:val="231F20"/>
          <w:sz w:val="24"/>
          <w:szCs w:val="24"/>
        </w:rPr>
        <w:t xml:space="preserve">to identity cold spot areas where the population </w:t>
      </w:r>
      <w:r w:rsidR="008B0CB9" w:rsidRPr="002C2F47">
        <w:rPr>
          <w:rFonts w:ascii="Century Gothic" w:hAnsi="Century Gothic" w:cs="Arial"/>
          <w:color w:val="231F20"/>
          <w:sz w:val="24"/>
          <w:szCs w:val="24"/>
        </w:rPr>
        <w:t xml:space="preserve">are </w:t>
      </w:r>
      <w:r w:rsidRPr="002C2F47">
        <w:rPr>
          <w:rFonts w:ascii="Century Gothic" w:hAnsi="Century Gothic" w:cs="Arial"/>
          <w:color w:val="231F20"/>
          <w:sz w:val="24"/>
          <w:szCs w:val="24"/>
        </w:rPr>
        <w:t xml:space="preserve">most likely to be susceptible to excess winter deaths.  </w:t>
      </w:r>
    </w:p>
    <w:p w:rsidR="008652A9" w:rsidRPr="002C2F47" w:rsidRDefault="008652A9" w:rsidP="002C2F47">
      <w:pPr>
        <w:autoSpaceDE w:val="0"/>
        <w:autoSpaceDN w:val="0"/>
        <w:jc w:val="both"/>
        <w:rPr>
          <w:rFonts w:ascii="Century Gothic" w:hAnsi="Century Gothic" w:cs="Arial"/>
          <w:color w:val="231F20"/>
          <w:sz w:val="24"/>
          <w:szCs w:val="24"/>
        </w:rPr>
      </w:pPr>
    </w:p>
    <w:p w:rsidR="00623E73" w:rsidRPr="002C2F47" w:rsidRDefault="00F30718" w:rsidP="002C2F47">
      <w:pPr>
        <w:autoSpaceDE w:val="0"/>
        <w:autoSpaceDN w:val="0"/>
        <w:jc w:val="both"/>
        <w:rPr>
          <w:rFonts w:ascii="Century Gothic" w:hAnsi="Century Gothic" w:cs="Arial"/>
          <w:sz w:val="24"/>
          <w:szCs w:val="24"/>
        </w:rPr>
      </w:pPr>
      <w:r w:rsidRPr="002C2F47">
        <w:rPr>
          <w:rFonts w:ascii="Century Gothic" w:hAnsi="Century Gothic" w:cs="Arial"/>
          <w:color w:val="231F20"/>
          <w:sz w:val="24"/>
          <w:szCs w:val="24"/>
        </w:rPr>
        <w:t>Warm Homes Healthy People f</w:t>
      </w:r>
      <w:r w:rsidR="008652A9" w:rsidRPr="002C2F47">
        <w:rPr>
          <w:rFonts w:ascii="Century Gothic" w:hAnsi="Century Gothic" w:cs="Arial"/>
          <w:color w:val="231F20"/>
          <w:sz w:val="24"/>
          <w:szCs w:val="24"/>
        </w:rPr>
        <w:t xml:space="preserve">unding was secured from the Department of Health to fund a voluntary sector scheme where several agencies worked together through a Hub to provide help, support and guidance to improve the lives of those people most affected in the </w:t>
      </w:r>
      <w:r w:rsidRPr="002C2F47">
        <w:rPr>
          <w:rFonts w:ascii="Century Gothic" w:hAnsi="Century Gothic" w:cs="Arial"/>
          <w:color w:val="231F20"/>
          <w:sz w:val="24"/>
          <w:szCs w:val="24"/>
        </w:rPr>
        <w:t>Borough</w:t>
      </w:r>
      <w:r w:rsidR="00E85AB8" w:rsidRPr="002C2F47">
        <w:rPr>
          <w:rFonts w:ascii="Century Gothic" w:hAnsi="Century Gothic" w:cs="Arial"/>
          <w:color w:val="231F20"/>
          <w:sz w:val="24"/>
          <w:szCs w:val="24"/>
        </w:rPr>
        <w:t>.</w:t>
      </w:r>
      <w:r w:rsidRPr="002C2F47">
        <w:rPr>
          <w:rFonts w:ascii="Century Gothic" w:hAnsi="Century Gothic" w:cs="Arial"/>
          <w:color w:val="231F20"/>
          <w:sz w:val="24"/>
          <w:szCs w:val="24"/>
        </w:rPr>
        <w:t xml:space="preserve"> </w:t>
      </w:r>
      <w:r w:rsidR="008652A9" w:rsidRPr="002C2F47">
        <w:rPr>
          <w:rFonts w:ascii="Century Gothic" w:hAnsi="Century Gothic" w:cs="Arial"/>
          <w:color w:val="231F20"/>
          <w:sz w:val="24"/>
          <w:szCs w:val="24"/>
        </w:rPr>
        <w:t xml:space="preserve">In the first eight weeks of the project, around 760 measures were delivered, ranging from boiler repairs to access to a buddying service.  The scheme was such a success that the </w:t>
      </w:r>
      <w:r w:rsidRPr="002C2F47">
        <w:rPr>
          <w:rFonts w:ascii="Century Gothic" w:hAnsi="Century Gothic" w:cs="Arial"/>
          <w:color w:val="231F20"/>
          <w:sz w:val="24"/>
          <w:szCs w:val="24"/>
        </w:rPr>
        <w:t>C</w:t>
      </w:r>
      <w:r w:rsidR="008652A9" w:rsidRPr="002C2F47">
        <w:rPr>
          <w:rFonts w:ascii="Century Gothic" w:hAnsi="Century Gothic" w:cs="Arial"/>
          <w:color w:val="231F20"/>
          <w:sz w:val="24"/>
          <w:szCs w:val="24"/>
        </w:rPr>
        <w:t xml:space="preserve">ouncil funded it </w:t>
      </w:r>
      <w:r w:rsidR="008B0CB9" w:rsidRPr="002C2F47">
        <w:rPr>
          <w:rFonts w:ascii="Century Gothic" w:hAnsi="Century Gothic" w:cs="Arial"/>
          <w:color w:val="231F20"/>
          <w:sz w:val="24"/>
          <w:szCs w:val="24"/>
        </w:rPr>
        <w:t xml:space="preserve">to </w:t>
      </w:r>
      <w:r w:rsidRPr="002C2F47">
        <w:rPr>
          <w:rFonts w:ascii="Century Gothic" w:hAnsi="Century Gothic" w:cs="Arial"/>
          <w:color w:val="231F20"/>
          <w:sz w:val="24"/>
          <w:szCs w:val="24"/>
        </w:rPr>
        <w:t xml:space="preserve">run again </w:t>
      </w:r>
      <w:r w:rsidR="008652A9" w:rsidRPr="002C2F47">
        <w:rPr>
          <w:rFonts w:ascii="Century Gothic" w:hAnsi="Century Gothic" w:cs="Arial"/>
          <w:color w:val="231F20"/>
          <w:sz w:val="24"/>
          <w:szCs w:val="24"/>
        </w:rPr>
        <w:t xml:space="preserve">over </w:t>
      </w:r>
      <w:r w:rsidRPr="002C2F47">
        <w:rPr>
          <w:rFonts w:ascii="Century Gothic" w:hAnsi="Century Gothic" w:cs="Arial"/>
          <w:color w:val="231F20"/>
          <w:sz w:val="24"/>
          <w:szCs w:val="24"/>
        </w:rPr>
        <w:t xml:space="preserve">the winter of </w:t>
      </w:r>
      <w:r w:rsidR="008652A9" w:rsidRPr="002C2F47">
        <w:rPr>
          <w:rFonts w:ascii="Century Gothic" w:hAnsi="Century Gothic" w:cs="Arial"/>
          <w:color w:val="231F20"/>
          <w:sz w:val="24"/>
          <w:szCs w:val="24"/>
        </w:rPr>
        <w:t xml:space="preserve">2012 – 2013.  Taking this forward, the Council intend to integrate their Affordable Warmth Strategy with </w:t>
      </w:r>
      <w:r w:rsidRPr="002C2F47">
        <w:rPr>
          <w:rFonts w:ascii="Century Gothic" w:hAnsi="Century Gothic" w:cs="Arial"/>
          <w:color w:val="231F20"/>
          <w:sz w:val="24"/>
          <w:szCs w:val="24"/>
        </w:rPr>
        <w:t>H</w:t>
      </w:r>
      <w:r w:rsidR="008652A9" w:rsidRPr="002C2F47">
        <w:rPr>
          <w:rFonts w:ascii="Century Gothic" w:hAnsi="Century Gothic" w:cs="Arial"/>
          <w:color w:val="231F20"/>
          <w:sz w:val="24"/>
          <w:szCs w:val="24"/>
        </w:rPr>
        <w:t xml:space="preserve">ealth and </w:t>
      </w:r>
      <w:r w:rsidRPr="002C2F47">
        <w:rPr>
          <w:rFonts w:ascii="Century Gothic" w:hAnsi="Century Gothic" w:cs="Arial"/>
          <w:color w:val="231F20"/>
          <w:sz w:val="24"/>
          <w:szCs w:val="24"/>
        </w:rPr>
        <w:t>W</w:t>
      </w:r>
      <w:r w:rsidR="008652A9" w:rsidRPr="002C2F47">
        <w:rPr>
          <w:rFonts w:ascii="Century Gothic" w:hAnsi="Century Gothic" w:cs="Arial"/>
          <w:color w:val="231F20"/>
          <w:sz w:val="24"/>
          <w:szCs w:val="24"/>
        </w:rPr>
        <w:t xml:space="preserve">ell </w:t>
      </w:r>
      <w:r w:rsidRPr="002C2F47">
        <w:rPr>
          <w:rFonts w:ascii="Century Gothic" w:hAnsi="Century Gothic" w:cs="Arial"/>
          <w:color w:val="231F20"/>
          <w:sz w:val="24"/>
          <w:szCs w:val="24"/>
        </w:rPr>
        <w:t>B</w:t>
      </w:r>
      <w:r w:rsidR="008652A9" w:rsidRPr="002C2F47">
        <w:rPr>
          <w:rFonts w:ascii="Century Gothic" w:hAnsi="Century Gothic" w:cs="Arial"/>
          <w:color w:val="231F20"/>
          <w:sz w:val="24"/>
          <w:szCs w:val="24"/>
        </w:rPr>
        <w:t xml:space="preserve">eing </w:t>
      </w:r>
      <w:r w:rsidRPr="002C2F47">
        <w:rPr>
          <w:rFonts w:ascii="Century Gothic" w:hAnsi="Century Gothic" w:cs="Arial"/>
          <w:color w:val="231F20"/>
          <w:sz w:val="24"/>
          <w:szCs w:val="24"/>
        </w:rPr>
        <w:t>S</w:t>
      </w:r>
      <w:r w:rsidR="008652A9" w:rsidRPr="002C2F47">
        <w:rPr>
          <w:rFonts w:ascii="Century Gothic" w:hAnsi="Century Gothic" w:cs="Arial"/>
          <w:color w:val="231F20"/>
          <w:sz w:val="24"/>
          <w:szCs w:val="24"/>
        </w:rPr>
        <w:t xml:space="preserve">trategies across the </w:t>
      </w:r>
      <w:r w:rsidRPr="002C2F47">
        <w:rPr>
          <w:rFonts w:ascii="Century Gothic" w:hAnsi="Century Gothic" w:cs="Arial"/>
          <w:color w:val="231F20"/>
          <w:sz w:val="24"/>
          <w:szCs w:val="24"/>
        </w:rPr>
        <w:t xml:space="preserve">Borough </w:t>
      </w:r>
      <w:r w:rsidR="008652A9" w:rsidRPr="002C2F47">
        <w:rPr>
          <w:rFonts w:ascii="Century Gothic" w:hAnsi="Century Gothic" w:cs="Arial"/>
          <w:color w:val="231F20"/>
          <w:sz w:val="24"/>
          <w:szCs w:val="24"/>
        </w:rPr>
        <w:t>with a referral system giving a pathway to health care.</w:t>
      </w:r>
    </w:p>
    <w:sectPr w:rsidR="00623E73" w:rsidRPr="002C2F47" w:rsidSect="002C2F47">
      <w:headerReference w:type="default" r:id="rId8"/>
      <w:footerReference w:type="default" r:id="rId9"/>
      <w:headerReference w:type="first" r:id="rId10"/>
      <w:footerReference w:type="first" r:id="rId11"/>
      <w:pgSz w:w="11906" w:h="16838"/>
      <w:pgMar w:top="709" w:right="1440" w:bottom="709" w:left="1440" w:header="397" w:footer="109"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5B" w:rsidRDefault="00104E5B" w:rsidP="002C2F47">
      <w:r>
        <w:separator/>
      </w:r>
    </w:p>
  </w:endnote>
  <w:endnote w:type="continuationSeparator" w:id="0">
    <w:p w:rsidR="00104E5B" w:rsidRDefault="00104E5B" w:rsidP="002C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47" w:rsidRPr="002C2F47" w:rsidRDefault="002C2F47" w:rsidP="002C2F47">
    <w:pPr>
      <w:spacing w:before="100" w:beforeAutospacing="1" w:after="100" w:afterAutospacing="1"/>
    </w:pPr>
    <w:r>
      <w:rPr>
        <w:rFonts w:ascii="Times New Roman" w:eastAsia="Times New Roman" w:hAnsi="Times New Roman" w:cs="Times New Roman"/>
        <w:noProof/>
        <w:color w:val="365F92"/>
        <w:sz w:val="24"/>
        <w:szCs w:val="24"/>
      </w:rPr>
      <w:drawing>
        <wp:inline distT="0" distB="0" distL="0" distR="0">
          <wp:extent cx="479912" cy="350443"/>
          <wp:effectExtent l="19050" t="0" r="0" b="0"/>
          <wp:docPr id="4" name="Picture 1" descr="EAC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_logo1"/>
                  <pic:cNvPicPr>
                    <a:picLocks noChangeAspect="1" noChangeArrowheads="1"/>
                  </pic:cNvPicPr>
                </pic:nvPicPr>
                <pic:blipFill>
                  <a:blip r:embed="rId1"/>
                  <a:srcRect/>
                  <a:stretch>
                    <a:fillRect/>
                  </a:stretch>
                </pic:blipFill>
                <pic:spPr bwMode="auto">
                  <a:xfrm>
                    <a:off x="0" y="0"/>
                    <a:ext cx="480437" cy="350826"/>
                  </a:xfrm>
                  <a:prstGeom prst="rect">
                    <a:avLst/>
                  </a:prstGeom>
                  <a:noFill/>
                  <a:ln w="9525">
                    <a:noFill/>
                    <a:miter lim="800000"/>
                    <a:headEnd/>
                    <a:tailEnd/>
                  </a:ln>
                </pic:spPr>
              </pic:pic>
            </a:graphicData>
          </a:graphic>
        </wp:inline>
      </w:drawing>
    </w:r>
    <w:r w:rsidRPr="002C2F47">
      <w:rPr>
        <w:rFonts w:ascii="Century Gothic" w:eastAsia="Times New Roman" w:hAnsi="Century Gothic" w:cs="Times New Roman"/>
        <w:b/>
        <w:bCs/>
        <w:noProof/>
        <w:color w:val="FF6600"/>
        <w:sz w:val="18"/>
        <w:szCs w:val="18"/>
      </w:rPr>
      <w:t>Energy Audit Company, 2</w:t>
    </w:r>
    <w:r w:rsidRPr="002C2F47">
      <w:rPr>
        <w:rFonts w:ascii="Century Gothic" w:eastAsia="Times New Roman" w:hAnsi="Century Gothic" w:cs="Times New Roman"/>
        <w:b/>
        <w:bCs/>
        <w:noProof/>
        <w:color w:val="FF6600"/>
        <w:sz w:val="18"/>
        <w:szCs w:val="18"/>
        <w:vertAlign w:val="superscript"/>
      </w:rPr>
      <w:t>nd</w:t>
    </w:r>
    <w:r w:rsidRPr="002C2F47">
      <w:rPr>
        <w:rFonts w:ascii="Century Gothic" w:eastAsia="Times New Roman" w:hAnsi="Century Gothic" w:cs="Times New Roman"/>
        <w:b/>
        <w:bCs/>
        <w:noProof/>
        <w:color w:val="FF6600"/>
        <w:sz w:val="18"/>
        <w:szCs w:val="18"/>
      </w:rPr>
      <w:t xml:space="preserve"> Floor, 54 Bondgate Within, Alnwick, Northumberland, NE66 1JD</w:t>
    </w:r>
    <w:r>
      <w:rPr>
        <w:rFonts w:ascii="Century Gothic" w:eastAsia="Times New Roman" w:hAnsi="Century Gothic" w:cs="Times New Roman"/>
        <w:noProof/>
        <w:color w:val="FF6600"/>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47" w:rsidRDefault="002C2F47">
    <w:pPr>
      <w:pStyle w:val="Footer"/>
      <w:jc w:val="center"/>
    </w:pPr>
  </w:p>
  <w:p w:rsidR="002C2F47" w:rsidRDefault="002C2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5B" w:rsidRDefault="00104E5B" w:rsidP="002C2F47">
      <w:r>
        <w:separator/>
      </w:r>
    </w:p>
  </w:footnote>
  <w:footnote w:type="continuationSeparator" w:id="0">
    <w:p w:rsidR="00104E5B" w:rsidRDefault="00104E5B" w:rsidP="002C2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47" w:rsidRDefault="002C2F47" w:rsidP="002C2F47">
    <w:pPr>
      <w:pStyle w:val="Header"/>
      <w:jc w:val="center"/>
    </w:pPr>
  </w:p>
  <w:p w:rsidR="002C2F47" w:rsidRDefault="002C2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47" w:rsidRDefault="002C2F47" w:rsidP="002C2F47">
    <w:pPr>
      <w:pStyle w:val="Header"/>
      <w:jc w:val="center"/>
    </w:pPr>
    <w:r w:rsidRPr="002C2F47">
      <w:rPr>
        <w:noProof/>
      </w:rPr>
      <w:drawing>
        <wp:inline distT="0" distB="0" distL="0" distR="0">
          <wp:extent cx="1765722" cy="817684"/>
          <wp:effectExtent l="19050" t="0" r="5928" b="0"/>
          <wp:docPr id="3" name="Picture 0" descr="Uno Logo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 Logo (Card).JPG"/>
                  <pic:cNvPicPr/>
                </pic:nvPicPr>
                <pic:blipFill>
                  <a:blip r:embed="rId1" cstate="print"/>
                  <a:stretch>
                    <a:fillRect/>
                  </a:stretch>
                </pic:blipFill>
                <pic:spPr>
                  <a:xfrm>
                    <a:off x="0" y="0"/>
                    <a:ext cx="1773323" cy="8212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52A9"/>
    <w:rsid w:val="00037E0E"/>
    <w:rsid w:val="00067E54"/>
    <w:rsid w:val="000C6C5B"/>
    <w:rsid w:val="00104E5B"/>
    <w:rsid w:val="0015267D"/>
    <w:rsid w:val="0026549F"/>
    <w:rsid w:val="002C2946"/>
    <w:rsid w:val="002C2F47"/>
    <w:rsid w:val="00302F5A"/>
    <w:rsid w:val="003431B7"/>
    <w:rsid w:val="00346504"/>
    <w:rsid w:val="00381E12"/>
    <w:rsid w:val="00447235"/>
    <w:rsid w:val="00466827"/>
    <w:rsid w:val="005C513B"/>
    <w:rsid w:val="00623E73"/>
    <w:rsid w:val="00632D4F"/>
    <w:rsid w:val="00660253"/>
    <w:rsid w:val="0067187A"/>
    <w:rsid w:val="006C723F"/>
    <w:rsid w:val="006E567E"/>
    <w:rsid w:val="008264A0"/>
    <w:rsid w:val="008652A9"/>
    <w:rsid w:val="008937F6"/>
    <w:rsid w:val="008B0CB9"/>
    <w:rsid w:val="00921AAC"/>
    <w:rsid w:val="00933FC6"/>
    <w:rsid w:val="009362F2"/>
    <w:rsid w:val="00937627"/>
    <w:rsid w:val="00A50626"/>
    <w:rsid w:val="00A9158F"/>
    <w:rsid w:val="00B81082"/>
    <w:rsid w:val="00B960EF"/>
    <w:rsid w:val="00CA7F52"/>
    <w:rsid w:val="00CE56E1"/>
    <w:rsid w:val="00CF7EAB"/>
    <w:rsid w:val="00E42368"/>
    <w:rsid w:val="00E61CA1"/>
    <w:rsid w:val="00E85AB8"/>
    <w:rsid w:val="00EB46B2"/>
    <w:rsid w:val="00F30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2A9"/>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81082"/>
    <w:rPr>
      <w:rFonts w:ascii="Tahoma" w:hAnsi="Tahoma" w:cs="Tahoma"/>
      <w:sz w:val="16"/>
      <w:szCs w:val="16"/>
    </w:rPr>
  </w:style>
  <w:style w:type="character" w:customStyle="1" w:styleId="BalloonTextChar">
    <w:name w:val="Balloon Text Char"/>
    <w:basedOn w:val="DefaultParagraphFont"/>
    <w:link w:val="BalloonText"/>
    <w:rsid w:val="00B81082"/>
    <w:rPr>
      <w:rFonts w:ascii="Tahoma" w:eastAsiaTheme="minorHAnsi" w:hAnsi="Tahoma" w:cs="Tahoma"/>
      <w:sz w:val="16"/>
      <w:szCs w:val="16"/>
    </w:rPr>
  </w:style>
  <w:style w:type="paragraph" w:styleId="Header">
    <w:name w:val="header"/>
    <w:basedOn w:val="Normal"/>
    <w:link w:val="HeaderChar"/>
    <w:uiPriority w:val="99"/>
    <w:rsid w:val="002C2F47"/>
    <w:pPr>
      <w:tabs>
        <w:tab w:val="center" w:pos="4513"/>
        <w:tab w:val="right" w:pos="9026"/>
      </w:tabs>
    </w:pPr>
  </w:style>
  <w:style w:type="character" w:customStyle="1" w:styleId="HeaderChar">
    <w:name w:val="Header Char"/>
    <w:basedOn w:val="DefaultParagraphFont"/>
    <w:link w:val="Header"/>
    <w:uiPriority w:val="99"/>
    <w:rsid w:val="002C2F47"/>
    <w:rPr>
      <w:rFonts w:ascii="Calibri" w:eastAsiaTheme="minorHAnsi" w:hAnsi="Calibri" w:cs="Calibri"/>
      <w:sz w:val="22"/>
      <w:szCs w:val="22"/>
    </w:rPr>
  </w:style>
  <w:style w:type="paragraph" w:styleId="Footer">
    <w:name w:val="footer"/>
    <w:basedOn w:val="Normal"/>
    <w:link w:val="FooterChar"/>
    <w:uiPriority w:val="99"/>
    <w:rsid w:val="002C2F47"/>
    <w:pPr>
      <w:tabs>
        <w:tab w:val="center" w:pos="4513"/>
        <w:tab w:val="right" w:pos="9026"/>
      </w:tabs>
    </w:pPr>
  </w:style>
  <w:style w:type="character" w:customStyle="1" w:styleId="FooterChar">
    <w:name w:val="Footer Char"/>
    <w:basedOn w:val="DefaultParagraphFont"/>
    <w:link w:val="Footer"/>
    <w:uiPriority w:val="99"/>
    <w:rsid w:val="002C2F47"/>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2A9"/>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1948">
      <w:bodyDiv w:val="1"/>
      <w:marLeft w:val="0"/>
      <w:marRight w:val="0"/>
      <w:marTop w:val="0"/>
      <w:marBottom w:val="0"/>
      <w:divBdr>
        <w:top w:val="none" w:sz="0" w:space="0" w:color="auto"/>
        <w:left w:val="none" w:sz="0" w:space="0" w:color="auto"/>
        <w:bottom w:val="none" w:sz="0" w:space="0" w:color="auto"/>
        <w:right w:val="none" w:sz="0" w:space="0" w:color="auto"/>
      </w:divBdr>
    </w:div>
    <w:div w:id="6375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F0753-B1EB-4CE1-849E-78C2F121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Greenwood, Melanie</dc:creator>
  <cp:lastModifiedBy>Pippa Reeve</cp:lastModifiedBy>
  <cp:revision>2</cp:revision>
  <cp:lastPrinted>2013-12-09T11:51:00Z</cp:lastPrinted>
  <dcterms:created xsi:type="dcterms:W3CDTF">2013-12-16T13:06:00Z</dcterms:created>
  <dcterms:modified xsi:type="dcterms:W3CDTF">2013-12-16T13:06:00Z</dcterms:modified>
</cp:coreProperties>
</file>